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0CBF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551</w:t>
      </w:r>
      <w:r w:rsidR="00547B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-21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/202</w:t>
      </w:r>
      <w:r w:rsidR="008E74E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</w:p>
    <w:p w:rsidR="00AE0CBF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E74EB">
        <w:rPr>
          <w:rFonts w:ascii="Times New Roman" w:hAnsi="Times New Roman" w:cs="Times New Roman"/>
          <w:bCs/>
          <w:sz w:val="24"/>
          <w:szCs w:val="24"/>
        </w:rPr>
        <w:t>86MS0052-01-2025-002627-43</w:t>
      </w:r>
    </w:p>
    <w:p w:rsidR="005B0B71" w:rsidP="00AE0CBF">
      <w:pPr>
        <w:keepNext/>
        <w:spacing w:after="0" w:line="240" w:lineRule="auto"/>
        <w:ind w:firstLine="567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E0CBF" w:rsidP="00AE0CBF">
      <w:pPr>
        <w:keepNext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AE0CBF" w:rsidP="00AE0CBF">
      <w:pPr>
        <w:keepNext/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по делу об административном правонарушении</w:t>
      </w:r>
    </w:p>
    <w:p w:rsidR="00AE0CBF" w:rsidP="00AE0C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71" w:rsidP="00AE0CB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апреля 2025</w:t>
      </w:r>
      <w:r w:rsidR="00AE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</w:t>
      </w:r>
      <w:r w:rsidRPr="008E74EB" w:rsidR="0053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E0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Нижневартов</w:t>
      </w:r>
      <w:r w:rsidR="00516E23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</w:p>
    <w:p w:rsidR="005B0B71" w:rsidP="005B0B71">
      <w:pPr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B71" w:rsidRPr="008E74EB" w:rsidP="005B0B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EB">
        <w:rPr>
          <w:rFonts w:ascii="Times New Roman" w:hAnsi="Times New Roman" w:cs="Times New Roman"/>
          <w:sz w:val="24"/>
          <w:szCs w:val="24"/>
        </w:rPr>
        <w:t>Мировой судья судебного участка № 6 Нижневартовского</w:t>
      </w:r>
      <w:r w:rsidRPr="008E74EB">
        <w:rPr>
          <w:rFonts w:ascii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8E74EB">
        <w:rPr>
          <w:rFonts w:ascii="Times New Roman" w:hAnsi="Times New Roman" w:cs="Times New Roman"/>
          <w:sz w:val="24"/>
          <w:szCs w:val="24"/>
        </w:rPr>
        <w:t xml:space="preserve">анты-Мансийского автономного округа – Югры, </w:t>
      </w:r>
      <w:r w:rsidRPr="008E74EB">
        <w:rPr>
          <w:rFonts w:ascii="Times New Roman" w:hAnsi="Times New Roman" w:cs="Times New Roman"/>
          <w:color w:val="000099"/>
          <w:sz w:val="24"/>
          <w:szCs w:val="24"/>
        </w:rPr>
        <w:t>находящийся по адресу: ХМАО – Югра, г. Нижневартовск, ул. Нефтяников, д. 6</w:t>
      </w:r>
      <w:r w:rsidRPr="008E74E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CBF" w:rsidRPr="005B0B71" w:rsidP="005B0B71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0B71">
        <w:rPr>
          <w:rFonts w:ascii="Times New Roman" w:hAnsi="Times New Roman" w:cs="Times New Roman"/>
          <w:sz w:val="24"/>
          <w:szCs w:val="24"/>
          <w:lang w:eastAsia="ru-RU"/>
        </w:rPr>
        <w:t>рассмотрев материалы дела об административном правонарушении в отношении:</w:t>
      </w:r>
    </w:p>
    <w:p w:rsidR="005B0B71" w:rsidP="005B0B71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>директора ООО «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Денза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20DB" w:rsidR="008E74EB">
        <w:rPr>
          <w:rFonts w:ascii="Times New Roman" w:hAnsi="Times New Roman" w:cs="Times New Roman"/>
          <w:sz w:val="24"/>
          <w:szCs w:val="24"/>
          <w:lang w:eastAsia="ru-RU"/>
        </w:rPr>
        <w:t>Опарина Андрея Дмитриевича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года рождения, уроженца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, проживающего по адресу: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5B0B71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, паспорт </w:t>
      </w:r>
      <w:r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AE0CBF" w:rsidRPr="005B0B71" w:rsidP="005B0B71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B0B7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AE0CBF" w:rsidP="00AE0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5B0B71" w:rsidP="00AE0CB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  <w:lang w:eastAsia="ru-RU"/>
        </w:rPr>
        <w:t>Генеральный д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иректор </w:t>
      </w:r>
      <w:r w:rsidRPr="005B0B71" w:rsidR="008E74EB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Денза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», 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>(юридический адрес: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ХМАО – Югра, 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г. Нижневартовск, ул. 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>Декабристов, д. 18, кв. 22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ИНН </w:t>
      </w:r>
      <w:r w:rsidRPr="0003519F">
        <w:rPr>
          <w:rFonts w:ascii="Times New Roman" w:hAnsi="Times New Roman" w:cs="Times New Roman"/>
          <w:bCs/>
          <w:sz w:val="24"/>
          <w:szCs w:val="24"/>
          <w:lang w:eastAsia="ru-RU"/>
        </w:rPr>
        <w:t>86031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>99060</w:t>
      </w:r>
      <w:r w:rsidRPr="0003519F" w:rsidR="00AE0CB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>Опарин А.Д.</w:t>
      </w:r>
      <w:r w:rsidRPr="0003519F" w:rsidR="00AE0C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3519F">
        <w:rPr>
          <w:rFonts w:ascii="Times New Roman" w:hAnsi="Times New Roman" w:cs="Times New Roman"/>
          <w:sz w:val="24"/>
          <w:szCs w:val="24"/>
        </w:rPr>
        <w:t xml:space="preserve">в нарушение </w:t>
      </w:r>
      <w:r w:rsidR="008E74EB">
        <w:rPr>
          <w:rFonts w:ascii="Times New Roman" w:hAnsi="Times New Roman" w:cs="Times New Roman"/>
          <w:sz w:val="24"/>
          <w:szCs w:val="24"/>
        </w:rPr>
        <w:t xml:space="preserve">пп. 3 </w:t>
      </w:r>
      <w:r w:rsidRPr="0003519F">
        <w:rPr>
          <w:rFonts w:ascii="Times New Roman" w:hAnsi="Times New Roman" w:cs="Times New Roman"/>
          <w:sz w:val="24"/>
          <w:szCs w:val="24"/>
        </w:rPr>
        <w:t>п</w:t>
      </w:r>
      <w:r w:rsidR="008E74EB">
        <w:rPr>
          <w:rFonts w:ascii="Times New Roman" w:hAnsi="Times New Roman" w:cs="Times New Roman"/>
          <w:sz w:val="24"/>
          <w:szCs w:val="24"/>
        </w:rPr>
        <w:t>.</w:t>
      </w:r>
      <w:r w:rsidRPr="0003519F">
        <w:rPr>
          <w:rFonts w:ascii="Times New Roman" w:hAnsi="Times New Roman" w:cs="Times New Roman"/>
          <w:sz w:val="24"/>
          <w:szCs w:val="24"/>
        </w:rPr>
        <w:t xml:space="preserve"> 2 ст</w:t>
      </w:r>
      <w:r w:rsidR="008E74EB">
        <w:rPr>
          <w:rFonts w:ascii="Times New Roman" w:hAnsi="Times New Roman" w:cs="Times New Roman"/>
          <w:sz w:val="24"/>
          <w:szCs w:val="24"/>
        </w:rPr>
        <w:t>.</w:t>
      </w:r>
      <w:r w:rsidRPr="0003519F">
        <w:rPr>
          <w:rFonts w:ascii="Times New Roman" w:hAnsi="Times New Roman" w:cs="Times New Roman"/>
          <w:sz w:val="24"/>
          <w:szCs w:val="24"/>
        </w:rPr>
        <w:t xml:space="preserve"> 11 Федерального закона от 01.04.1996 № 27-ФЗ «Об индивидуальном (персонифицированном) учете в системе обязательного пенсионного стр</w:t>
      </w:r>
      <w:r w:rsidRPr="0003519F">
        <w:rPr>
          <w:rFonts w:ascii="Times New Roman" w:hAnsi="Times New Roman" w:cs="Times New Roman"/>
          <w:sz w:val="24"/>
          <w:szCs w:val="24"/>
        </w:rPr>
        <w:t xml:space="preserve">ахования» несвоевременно представил 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 w:rsidRPr="0003519F">
        <w:rPr>
          <w:rFonts w:ascii="Times New Roman" w:hAnsi="Times New Roman" w:cs="Times New Roman"/>
          <w:sz w:val="24"/>
          <w:szCs w:val="24"/>
        </w:rPr>
        <w:t xml:space="preserve"> форму ЕФС-1, раздел 1, подраздел 1.2 – </w:t>
      </w:r>
      <w:r w:rsidR="008E74EB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74E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4EB">
        <w:rPr>
          <w:rFonts w:ascii="Times New Roman" w:hAnsi="Times New Roman" w:cs="Times New Roman"/>
          <w:sz w:val="24"/>
          <w:szCs w:val="24"/>
        </w:rPr>
        <w:t>5</w:t>
      </w:r>
      <w:r w:rsidRPr="0003519F">
        <w:rPr>
          <w:rFonts w:ascii="Times New Roman" w:hAnsi="Times New Roman" w:cs="Times New Roman"/>
          <w:sz w:val="24"/>
          <w:szCs w:val="24"/>
        </w:rPr>
        <w:t xml:space="preserve"> (регистрационный номер обращения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3519F">
        <w:rPr>
          <w:rFonts w:ascii="Times New Roman" w:hAnsi="Times New Roman" w:cs="Times New Roman"/>
          <w:sz w:val="24"/>
          <w:szCs w:val="24"/>
        </w:rPr>
        <w:t xml:space="preserve">), срок предоставления которого установлен не 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позднее 2</w:t>
      </w:r>
      <w:r w:rsidR="008E74EB">
        <w:rPr>
          <w:rFonts w:ascii="Times New Roman" w:hAnsi="Times New Roman" w:cs="Times New Roman"/>
          <w:color w:val="000099"/>
          <w:sz w:val="24"/>
          <w:szCs w:val="24"/>
        </w:rPr>
        <w:t xml:space="preserve">7 января 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202</w:t>
      </w:r>
      <w:r w:rsidR="008E74EB">
        <w:rPr>
          <w:rFonts w:ascii="Times New Roman" w:hAnsi="Times New Roman" w:cs="Times New Roman"/>
          <w:color w:val="000099"/>
          <w:sz w:val="24"/>
          <w:szCs w:val="24"/>
        </w:rPr>
        <w:t>5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 xml:space="preserve"> года.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Опарин А.Д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на рассмотрение административного материала не явился, о месте и времени его рассмотрения извещался надлежащим образом. 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Повестки о вызове в суд возвращены без вручения,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ввиду истечения срока хранения.  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Исходя из положений части 2 статьи 25.1 Кодекса РФ об АП,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 не заявлено ходатайство об отложении рассмотрения дела либо такое ходатайство оставлено без удовлетворения.</w:t>
      </w:r>
    </w:p>
    <w:p w:rsidR="008E74EB" w:rsidRPr="008E74EB" w:rsidP="008E74EB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</w:t>
      </w: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новления Пленума Верховного Суда РФ № 5 от 24 марта 2005, такое извещение является надлежащим.</w:t>
      </w:r>
    </w:p>
    <w:p w:rsidR="0003519F" w:rsidRPr="0003519F" w:rsidP="008E74EB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4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При указанных обстоятельствах суд считает возможным рассмотреть дело об административном правонарушении без участия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Опарина А.Д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Мировой судья, исследовав следую</w:t>
      </w:r>
      <w:r w:rsidRPr="0003519F">
        <w:rPr>
          <w:rFonts w:ascii="Times New Roman" w:hAnsi="Times New Roman" w:cs="Times New Roman"/>
          <w:sz w:val="24"/>
          <w:szCs w:val="24"/>
        </w:rPr>
        <w:t xml:space="preserve">щие доказательства по делу: протокол об административном правонарушении № </w:t>
      </w:r>
      <w:r w:rsidR="008E74EB">
        <w:rPr>
          <w:rFonts w:ascii="Times New Roman" w:hAnsi="Times New Roman" w:cs="Times New Roman"/>
          <w:sz w:val="24"/>
          <w:szCs w:val="24"/>
        </w:rPr>
        <w:t>387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E74E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E74E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E74EB">
        <w:rPr>
          <w:rFonts w:ascii="Times New Roman" w:hAnsi="Times New Roman" w:cs="Times New Roman"/>
          <w:sz w:val="24"/>
          <w:szCs w:val="24"/>
        </w:rPr>
        <w:t>5</w:t>
      </w:r>
      <w:r w:rsidRPr="0003519F">
        <w:rPr>
          <w:rFonts w:ascii="Times New Roman" w:hAnsi="Times New Roman" w:cs="Times New Roman"/>
          <w:sz w:val="24"/>
          <w:szCs w:val="24"/>
        </w:rPr>
        <w:t>; уведомление о времени и месте составления протокола об административном правонарушении; сведения из ЕРСМиСП; форму ЕФС-1</w:t>
      </w:r>
      <w:r w:rsidR="00F83789">
        <w:rPr>
          <w:rFonts w:ascii="Times New Roman" w:hAnsi="Times New Roman" w:cs="Times New Roman"/>
          <w:sz w:val="24"/>
          <w:szCs w:val="24"/>
        </w:rPr>
        <w:t>, поступившую 30.01.2025</w:t>
      </w:r>
      <w:r w:rsidRPr="0003519F">
        <w:rPr>
          <w:rFonts w:ascii="Times New Roman" w:hAnsi="Times New Roman" w:cs="Times New Roman"/>
          <w:sz w:val="24"/>
          <w:szCs w:val="24"/>
        </w:rPr>
        <w:t>; выписку из ЕГРЮЛ;</w:t>
      </w:r>
      <w:r w:rsidRPr="0003519F">
        <w:rPr>
          <w:rFonts w:ascii="Times New Roman" w:hAnsi="Times New Roman" w:cs="Times New Roman"/>
          <w:sz w:val="24"/>
          <w:szCs w:val="24"/>
        </w:rPr>
        <w:t xml:space="preserve"> список внутренних почтовых отправлений, приходит к следующему.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color w:val="006600"/>
          <w:sz w:val="24"/>
          <w:szCs w:val="24"/>
        </w:rPr>
        <w:t xml:space="preserve">Часть 1 статьи 15.33.2 Кодекса РФ об АП предусматривает административную ответственность за непредставление </w:t>
      </w:r>
      <w:r w:rsidRPr="008E74EB" w:rsidR="008E74EB">
        <w:rPr>
          <w:rFonts w:ascii="Times New Roman" w:hAnsi="Times New Roman" w:cs="Times New Roman"/>
          <w:color w:val="006600"/>
          <w:sz w:val="24"/>
          <w:szCs w:val="24"/>
        </w:rPr>
        <w:t xml:space="preserve">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</w:t>
      </w:r>
      <w:r w:rsidRPr="008E74EB" w:rsidR="008E74EB">
        <w:rPr>
          <w:rFonts w:ascii="Times New Roman" w:hAnsi="Times New Roman" w:cs="Times New Roman"/>
          <w:color w:val="006600"/>
          <w:sz w:val="24"/>
          <w:szCs w:val="24"/>
        </w:rPr>
        <w:t>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8E74EB" w:rsidRPr="008E74EB" w:rsidP="008E74EB">
      <w:pPr>
        <w:pStyle w:val="NoSpacing"/>
        <w:ind w:firstLine="567"/>
        <w:jc w:val="both"/>
        <w:rPr>
          <w:rFonts w:ascii="Times New Roman" w:hAnsi="Times New Roman" w:cs="Times New Roman"/>
          <w:sz w:val="24"/>
        </w:rPr>
      </w:pPr>
      <w:r w:rsidRPr="008E74EB">
        <w:rPr>
          <w:rFonts w:ascii="Times New Roman" w:hAnsi="Times New Roman" w:cs="Times New Roman"/>
          <w:sz w:val="24"/>
        </w:rPr>
        <w:t>Согласно пп. 3 п. 2 ст. 11 Федерального закона от 01.04.1996 № 27-ФЗ, а также порядка представления указанных сведений в форме электронного документа, страхователь представляет</w:t>
      </w:r>
      <w:r w:rsidRPr="008E74EB">
        <w:rPr>
          <w:rFonts w:ascii="Times New Roman" w:hAnsi="Times New Roman" w:cs="Times New Roman"/>
          <w:sz w:val="24"/>
        </w:rPr>
        <w:t xml:space="preserve"> о каждом работающем у него лице (включая лиц, заключивших договоры гражданско-правового характера (далее - ГПХ (гражданско-правовой характер), ГПД - гражданско-правовой договор), предметом которых является выполнение работ (оказание услуг), договоры автор</w:t>
      </w:r>
      <w:r w:rsidRPr="008E74EB">
        <w:rPr>
          <w:rFonts w:ascii="Times New Roman" w:hAnsi="Times New Roman" w:cs="Times New Roman"/>
          <w:sz w:val="24"/>
        </w:rPr>
        <w:t>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</w:t>
      </w:r>
      <w:r w:rsidRPr="008E74EB">
        <w:rPr>
          <w:rFonts w:ascii="Times New Roman" w:hAnsi="Times New Roman" w:cs="Times New Roman"/>
          <w:sz w:val="24"/>
        </w:rPr>
        <w:t>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периоды работы (деятельности), в том числе периоды работы (деятельности), включаемые в стаж для оп</w:t>
      </w:r>
      <w:r w:rsidRPr="008E74EB">
        <w:rPr>
          <w:rFonts w:ascii="Times New Roman" w:hAnsi="Times New Roman" w:cs="Times New Roman"/>
          <w:sz w:val="24"/>
        </w:rPr>
        <w:t>ределения права на досрочное назначение пенсии или на повышение фиксированной выплаты к пенсии (далее - форма ЕФС-1, раздел 1, подраздел 1.2).</w:t>
      </w:r>
    </w:p>
    <w:p w:rsidR="008E74EB" w:rsidP="008E74EB">
      <w:pPr>
        <w:pStyle w:val="NoSpacing"/>
        <w:ind w:firstLine="567"/>
        <w:jc w:val="both"/>
      </w:pPr>
      <w:r w:rsidRPr="008E74EB">
        <w:rPr>
          <w:rFonts w:ascii="Times New Roman" w:hAnsi="Times New Roman" w:cs="Times New Roman"/>
          <w:sz w:val="24"/>
        </w:rPr>
        <w:t xml:space="preserve">В соответствии с п. 3 ст. 11 Федерального закона № 27-ФЗ сведения, указанные в п.п 3 п. 2 статьи 11 Федерального </w:t>
      </w:r>
      <w:r w:rsidRPr="008E74EB">
        <w:rPr>
          <w:rFonts w:ascii="Times New Roman" w:hAnsi="Times New Roman" w:cs="Times New Roman"/>
          <w:sz w:val="24"/>
        </w:rPr>
        <w:t>закона № 27-ФЗ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указанных в пп. 1-10 п. 3 статьи 11 Федерального закона № 27-ФЗ</w:t>
      </w:r>
      <w: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Из материалов админ</w:t>
      </w:r>
      <w:r w:rsidRPr="0003519F">
        <w:rPr>
          <w:rFonts w:ascii="Times New Roman" w:hAnsi="Times New Roman" w:cs="Times New Roman"/>
          <w:sz w:val="24"/>
          <w:szCs w:val="24"/>
        </w:rPr>
        <w:t xml:space="preserve">истративного дела следует, что </w:t>
      </w:r>
      <w:r w:rsidR="008E74EB">
        <w:rPr>
          <w:rFonts w:ascii="Times New Roman" w:hAnsi="Times New Roman" w:cs="Times New Roman"/>
          <w:bCs/>
          <w:sz w:val="24"/>
          <w:szCs w:val="24"/>
          <w:lang w:eastAsia="ru-RU"/>
        </w:rPr>
        <w:t>Опарин А.Д</w:t>
      </w:r>
      <w:r w:rsidRPr="0003519F">
        <w:rPr>
          <w:rFonts w:ascii="Times New Roman" w:hAnsi="Times New Roman" w:cs="Times New Roman"/>
          <w:sz w:val="24"/>
          <w:szCs w:val="24"/>
        </w:rPr>
        <w:t xml:space="preserve">. являясь генеральным директором </w:t>
      </w:r>
      <w:r w:rsidRPr="005B0B71" w:rsidR="008E74EB">
        <w:rPr>
          <w:rFonts w:ascii="Times New Roman" w:hAnsi="Times New Roman" w:cs="Times New Roman"/>
          <w:sz w:val="24"/>
          <w:szCs w:val="24"/>
          <w:lang w:eastAsia="ru-RU"/>
        </w:rPr>
        <w:t>ООО «</w:t>
      </w:r>
      <w:r w:rsidR="008E74EB">
        <w:rPr>
          <w:rFonts w:ascii="Times New Roman" w:hAnsi="Times New Roman" w:cs="Times New Roman"/>
          <w:sz w:val="24"/>
          <w:szCs w:val="24"/>
          <w:lang w:eastAsia="ru-RU"/>
        </w:rPr>
        <w:t>Денза</w:t>
      </w:r>
      <w:r w:rsidRPr="0003519F">
        <w:rPr>
          <w:rFonts w:ascii="Times New Roman" w:hAnsi="Times New Roman" w:cs="Times New Roman"/>
          <w:sz w:val="24"/>
          <w:szCs w:val="24"/>
        </w:rPr>
        <w:t xml:space="preserve">», несвоевременно предоставил </w:t>
      </w:r>
      <w:r w:rsidRPr="0003519F">
        <w:rPr>
          <w:rFonts w:ascii="Times New Roman" w:hAnsi="Times New Roman" w:cs="Times New Roman"/>
          <w:color w:val="006600"/>
          <w:sz w:val="24"/>
          <w:szCs w:val="24"/>
        </w:rPr>
        <w:t>в Отделение Фонда пенсионного и социального страхования Российской Федерации по ХМАО – Югры</w:t>
      </w:r>
      <w:r w:rsidRPr="0003519F">
        <w:rPr>
          <w:rFonts w:ascii="Times New Roman" w:hAnsi="Times New Roman" w:cs="Times New Roman"/>
          <w:sz w:val="24"/>
          <w:szCs w:val="24"/>
        </w:rPr>
        <w:t xml:space="preserve"> форму 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ЕФС-1, раздел 1, подраздел 1.2 – </w:t>
      </w:r>
      <w:r w:rsidR="00B004E9">
        <w:rPr>
          <w:rFonts w:ascii="Times New Roman" w:hAnsi="Times New Roman" w:cs="Times New Roman"/>
          <w:sz w:val="24"/>
          <w:szCs w:val="24"/>
        </w:rPr>
        <w:t>30.01.2025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 (регистрационный номер обращения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03519F" w:rsidR="00B004E9">
        <w:rPr>
          <w:rFonts w:ascii="Times New Roman" w:hAnsi="Times New Roman" w:cs="Times New Roman"/>
          <w:sz w:val="24"/>
          <w:szCs w:val="24"/>
        </w:rPr>
        <w:t xml:space="preserve">), срок предоставления которого установлен не 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>позднее 2</w:t>
      </w:r>
      <w:r w:rsidR="00B004E9">
        <w:rPr>
          <w:rFonts w:ascii="Times New Roman" w:hAnsi="Times New Roman" w:cs="Times New Roman"/>
          <w:color w:val="000099"/>
          <w:sz w:val="24"/>
          <w:szCs w:val="24"/>
        </w:rPr>
        <w:t xml:space="preserve">7 января 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>202</w:t>
      </w:r>
      <w:r w:rsidR="00B004E9">
        <w:rPr>
          <w:rFonts w:ascii="Times New Roman" w:hAnsi="Times New Roman" w:cs="Times New Roman"/>
          <w:color w:val="000099"/>
          <w:sz w:val="24"/>
          <w:szCs w:val="24"/>
        </w:rPr>
        <w:t>5</w:t>
      </w:r>
      <w:r w:rsidRPr="0003519F" w:rsidR="00B004E9">
        <w:rPr>
          <w:rFonts w:ascii="Times New Roman" w:hAnsi="Times New Roman" w:cs="Times New Roman"/>
          <w:color w:val="000099"/>
          <w:sz w:val="24"/>
          <w:szCs w:val="24"/>
        </w:rPr>
        <w:t xml:space="preserve"> года</w:t>
      </w:r>
      <w:r w:rsidRPr="0003519F">
        <w:rPr>
          <w:rFonts w:ascii="Times New Roman" w:hAnsi="Times New Roman" w:cs="Times New Roman"/>
          <w:color w:val="000099"/>
          <w:sz w:val="24"/>
          <w:szCs w:val="24"/>
        </w:rPr>
        <w:t>,</w:t>
      </w:r>
      <w:r w:rsidRPr="0003519F">
        <w:rPr>
          <w:rFonts w:ascii="Times New Roman" w:hAnsi="Times New Roman" w:cs="Times New Roman"/>
          <w:sz w:val="24"/>
          <w:szCs w:val="24"/>
        </w:rPr>
        <w:t xml:space="preserve"> то есть с пропуском установленного законом срока.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Имеющиеся в материалах дела доказательства не противоречивы, последовательны,</w:t>
      </w:r>
      <w:r w:rsidRPr="0003519F">
        <w:rPr>
          <w:rFonts w:ascii="Times New Roman" w:hAnsi="Times New Roman" w:cs="Times New Roman"/>
          <w:sz w:val="24"/>
          <w:szCs w:val="24"/>
        </w:rPr>
        <w:t xml:space="preserve">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 xml:space="preserve">Оценивая доказательства в их совокупности, мировой судья считает, что виновность </w:t>
      </w:r>
      <w:r w:rsidR="00B004E9">
        <w:rPr>
          <w:rFonts w:ascii="Times New Roman" w:hAnsi="Times New Roman" w:cs="Times New Roman"/>
          <w:bCs/>
          <w:sz w:val="24"/>
          <w:szCs w:val="24"/>
          <w:lang w:eastAsia="ru-RU"/>
        </w:rPr>
        <w:t>Опарина А.Д</w:t>
      </w:r>
      <w:r w:rsidRPr="0003519F">
        <w:rPr>
          <w:rFonts w:ascii="Times New Roman" w:hAnsi="Times New Roman" w:cs="Times New Roman"/>
          <w:sz w:val="24"/>
          <w:szCs w:val="24"/>
        </w:rPr>
        <w:t>., в сове</w:t>
      </w:r>
      <w:r w:rsidRPr="0003519F">
        <w:rPr>
          <w:rFonts w:ascii="Times New Roman" w:hAnsi="Times New Roman" w:cs="Times New Roman"/>
          <w:sz w:val="24"/>
          <w:szCs w:val="24"/>
        </w:rPr>
        <w:t>ршении административного правонарушения, предусмотренного ч. 1 ст. 15.33.2 Кодекса РФ об АП, доказана.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color w:val="000000"/>
          <w:sz w:val="24"/>
          <w:szCs w:val="24"/>
        </w:rPr>
        <w:t>При назначении наказания мировой судья учитывает характер совершенного                     административного правонарушения, обстоятельства его совершени</w:t>
      </w:r>
      <w:r w:rsidRPr="0003519F">
        <w:rPr>
          <w:rFonts w:ascii="Times New Roman" w:hAnsi="Times New Roman" w:cs="Times New Roman"/>
          <w:color w:val="000000"/>
          <w:sz w:val="24"/>
          <w:szCs w:val="24"/>
        </w:rPr>
        <w:t>я, отсутствие смягчающих и отягчающих административную ответственность обстоятельств, предусмотренных ст.ст. 4.2  и 4.3. Кодекса РФ об АП и считает, что</w:t>
      </w:r>
      <w:r w:rsidRPr="0003519F">
        <w:rPr>
          <w:rFonts w:ascii="Times New Roman" w:hAnsi="Times New Roman" w:cs="Times New Roman"/>
          <w:sz w:val="24"/>
          <w:szCs w:val="24"/>
        </w:rPr>
        <w:t xml:space="preserve"> </w:t>
      </w:r>
      <w:r w:rsidRPr="0003519F">
        <w:rPr>
          <w:rFonts w:ascii="Times New Roman" w:hAnsi="Times New Roman" w:cs="Times New Roman"/>
          <w:bCs/>
          <w:sz w:val="24"/>
          <w:szCs w:val="24"/>
        </w:rPr>
        <w:t xml:space="preserve">необходимо назначить </w:t>
      </w:r>
      <w:r w:rsidRPr="0003519F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административное наказание в виде штрафа.  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Руководствуясь ст. ст. 29.9, 29.10 Код</w:t>
      </w:r>
      <w:r w:rsidRPr="0003519F">
        <w:rPr>
          <w:rFonts w:ascii="Times New Roman" w:hAnsi="Times New Roman" w:cs="Times New Roman"/>
          <w:sz w:val="24"/>
          <w:szCs w:val="24"/>
        </w:rPr>
        <w:t>екса РФ об АП, мировой судья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519F" w:rsidP="00003830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ПОСТАНОВИЛ:</w:t>
      </w:r>
    </w:p>
    <w:p w:rsidR="00B004E9" w:rsidRPr="0003519F" w:rsidP="00003830">
      <w:pPr>
        <w:pStyle w:val="NoSpacing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Генерального </w:t>
      </w:r>
      <w:r w:rsidRPr="005B0B71">
        <w:rPr>
          <w:rFonts w:ascii="Times New Roman" w:hAnsi="Times New Roman" w:cs="Times New Roman"/>
          <w:sz w:val="24"/>
          <w:szCs w:val="24"/>
          <w:lang w:eastAsia="ru-RU"/>
        </w:rPr>
        <w:t>директора ООО «</w:t>
      </w:r>
      <w:r>
        <w:rPr>
          <w:rFonts w:ascii="Times New Roman" w:hAnsi="Times New Roman" w:cs="Times New Roman"/>
          <w:sz w:val="24"/>
          <w:szCs w:val="24"/>
          <w:lang w:eastAsia="ru-RU"/>
        </w:rPr>
        <w:t>Денза»</w:t>
      </w:r>
      <w:r w:rsidRPr="005B0B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620DB">
        <w:rPr>
          <w:rFonts w:ascii="Times New Roman" w:hAnsi="Times New Roman" w:cs="Times New Roman"/>
          <w:sz w:val="24"/>
          <w:szCs w:val="24"/>
          <w:lang w:eastAsia="ru-RU"/>
        </w:rPr>
        <w:t>Опарина Андрея Дмитриевича</w:t>
      </w:r>
      <w:r w:rsidRPr="0003519F" w:rsidR="00003830">
        <w:rPr>
          <w:rFonts w:ascii="Times New Roman" w:hAnsi="Times New Roman" w:cs="Times New Roman"/>
          <w:sz w:val="24"/>
          <w:szCs w:val="24"/>
        </w:rPr>
        <w:t xml:space="preserve"> </w:t>
      </w:r>
      <w:r w:rsidRPr="0003519F">
        <w:rPr>
          <w:rFonts w:ascii="Times New Roman" w:hAnsi="Times New Roman" w:cs="Times New Roman"/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15.33.2 Кодекса РФ об АП, и назначить административное </w:t>
      </w:r>
      <w:r w:rsidRPr="0003519F">
        <w:rPr>
          <w:rFonts w:ascii="Times New Roman" w:hAnsi="Times New Roman" w:cs="Times New Roman"/>
          <w:sz w:val="24"/>
          <w:szCs w:val="24"/>
        </w:rPr>
        <w:t>наказание в виде штрафа в размере 300 (триста) рублей.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Штраф подлежит уплате в УФК по ХМАО-Югре (ОСФР по ХМАО-Югре л/сч № 04874Ф87010); ИНН 8601002078; КПП 860101001; БИК ТОФК 007162163; ОКТМО 71875000, р/счет 03100643000000018700, Кор/сч. 4010281024537000</w:t>
      </w:r>
      <w:r w:rsidRPr="0003519F">
        <w:rPr>
          <w:rFonts w:ascii="Times New Roman" w:hAnsi="Times New Roman" w:cs="Times New Roman"/>
          <w:sz w:val="24"/>
          <w:szCs w:val="24"/>
        </w:rPr>
        <w:t>0007, Банк получателя: РКЦ Ханты-Мансийск// УФК по Ханты-Мансийскому автономному округу-Югре г. Ханты-Мансийск; КБК 79711601230060001140</w:t>
      </w:r>
      <w:r w:rsidRPr="0003519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519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УИН </w:t>
      </w:r>
      <w:r w:rsidR="00003830">
        <w:rPr>
          <w:rFonts w:ascii="Times New Roman" w:hAnsi="Times New Roman" w:cs="Times New Roman"/>
          <w:b/>
          <w:color w:val="FF0000"/>
          <w:sz w:val="24"/>
          <w:szCs w:val="24"/>
        </w:rPr>
        <w:t>79702700000000</w:t>
      </w:r>
      <w:r w:rsidR="00B004E9">
        <w:rPr>
          <w:rFonts w:ascii="Times New Roman" w:hAnsi="Times New Roman" w:cs="Times New Roman"/>
          <w:b/>
          <w:color w:val="FF0000"/>
          <w:sz w:val="24"/>
          <w:szCs w:val="24"/>
        </w:rPr>
        <w:t>270228</w:t>
      </w:r>
      <w:r w:rsidRPr="0003519F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03519F">
        <w:rPr>
          <w:rFonts w:ascii="Times New Roman" w:hAnsi="Times New Roman" w:cs="Times New Roman"/>
          <w:sz w:val="24"/>
          <w:szCs w:val="24"/>
        </w:rPr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color w:val="000000"/>
          <w:spacing w:val="2"/>
          <w:sz w:val="24"/>
          <w:szCs w:val="24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03519F">
        <w:rPr>
          <w:rFonts w:ascii="Times New Roman" w:hAnsi="Times New Roman" w:cs="Times New Roman"/>
          <w:color w:val="000000"/>
          <w:spacing w:val="2"/>
          <w:sz w:val="24"/>
          <w:szCs w:val="24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3519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19F">
        <w:rPr>
          <w:rFonts w:ascii="Times New Roman" w:hAnsi="Times New Roman" w:cs="Times New Roman"/>
          <w:sz w:val="24"/>
          <w:szCs w:val="24"/>
        </w:rPr>
        <w:t>Постановление может быть обжаловано в течение 10</w:t>
      </w:r>
      <w:r w:rsidRPr="0003519F">
        <w:rPr>
          <w:rFonts w:ascii="Times New Roman" w:hAnsi="Times New Roman" w:cs="Times New Roman"/>
          <w:sz w:val="24"/>
          <w:szCs w:val="24"/>
        </w:rPr>
        <w:t xml:space="preserve"> </w:t>
      </w:r>
      <w:r w:rsidRPr="00B004E9" w:rsidR="00003830">
        <w:rPr>
          <w:rFonts w:ascii="Times New Roman" w:hAnsi="Times New Roman" w:cs="Times New Roman"/>
          <w:sz w:val="24"/>
          <w:szCs w:val="24"/>
        </w:rPr>
        <w:t>дней</w:t>
      </w:r>
      <w:r w:rsidRPr="0003519F">
        <w:rPr>
          <w:rFonts w:ascii="Times New Roman" w:hAnsi="Times New Roman" w:cs="Times New Roman"/>
          <w:sz w:val="24"/>
          <w:szCs w:val="24"/>
        </w:rPr>
        <w:t xml:space="preserve"> с даты вручения или получения в Нижневартовский городской суд, через мирового судью судебного участка № </w:t>
      </w:r>
      <w:r w:rsidR="00B004E9">
        <w:rPr>
          <w:rFonts w:ascii="Times New Roman" w:hAnsi="Times New Roman" w:cs="Times New Roman"/>
          <w:sz w:val="24"/>
          <w:szCs w:val="24"/>
        </w:rPr>
        <w:t>12</w:t>
      </w:r>
      <w:r w:rsidRPr="0003519F">
        <w:rPr>
          <w:rFonts w:ascii="Times New Roman" w:hAnsi="Times New Roman" w:cs="Times New Roman"/>
          <w:sz w:val="24"/>
          <w:szCs w:val="24"/>
        </w:rPr>
        <w:t>.</w:t>
      </w:r>
    </w:p>
    <w:p w:rsidR="00AE0CB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DDF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A6915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…</w:t>
      </w:r>
    </w:p>
    <w:p w:rsidR="005A6915" w:rsidRPr="0003519F" w:rsidP="0003519F">
      <w:pPr>
        <w:pStyle w:val="NoSpacing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Мировой судья</w:t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  </w:t>
      </w:r>
      <w:r w:rsidRPr="0003519F" w:rsidR="00F23DD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Pr="0003519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Е.В. Аксенова </w:t>
      </w:r>
    </w:p>
    <w:p w:rsidR="00AE0CBF" w:rsidP="00AE0C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B004E9" w:rsidP="005A691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0"/>
          <w:lang w:eastAsia="ru-RU"/>
        </w:rPr>
      </w:pPr>
    </w:p>
    <w:p w:rsidR="00545352" w:rsidRPr="00B004E9" w:rsidP="005A6915">
      <w:pPr>
        <w:spacing w:after="0" w:line="240" w:lineRule="auto"/>
        <w:ind w:firstLine="567"/>
        <w:jc w:val="both"/>
        <w:rPr>
          <w:sz w:val="20"/>
        </w:rPr>
      </w:pP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Подлинник постановления находится в материалах административного дела </w:t>
      </w:r>
      <w:r w:rsid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№ </w:t>
      </w:r>
      <w:r w:rsidRP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5-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551</w:t>
      </w:r>
      <w:r w:rsidRPr="00B004E9" w:rsidR="00516E23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-21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12</w:t>
      </w:r>
      <w:r w:rsidRP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/202</w:t>
      </w:r>
      <w:r w:rsidR="00B004E9">
        <w:rPr>
          <w:rFonts w:ascii="Times New Roman" w:eastAsia="Times New Roman" w:hAnsi="Times New Roman" w:cs="Times New Roman"/>
          <w:iCs/>
          <w:color w:val="FF0000"/>
          <w:sz w:val="20"/>
          <w:lang w:eastAsia="ru-RU"/>
        </w:rPr>
        <w:t>5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мир</w:t>
      </w:r>
      <w:r w:rsidRPr="00B004E9" w:rsidR="00516E23">
        <w:rPr>
          <w:rFonts w:ascii="Times New Roman" w:eastAsia="Times New Roman" w:hAnsi="Times New Roman" w:cs="Times New Roman"/>
          <w:iCs/>
          <w:sz w:val="20"/>
          <w:lang w:eastAsia="ru-RU"/>
        </w:rPr>
        <w:t>ового судьи судебного участка №</w:t>
      </w:r>
      <w:r w:rsid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12</w:t>
      </w:r>
      <w:r w:rsidRPr="00B004E9" w:rsidR="00F23DDF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>Нижневартовского</w:t>
      </w:r>
      <w:r w:rsidRPr="00B004E9">
        <w:rPr>
          <w:rFonts w:ascii="Times New Roman" w:eastAsia="Times New Roman" w:hAnsi="Times New Roman" w:cs="Times New Roman"/>
          <w:iCs/>
          <w:sz w:val="20"/>
          <w:lang w:eastAsia="ru-RU"/>
        </w:rPr>
        <w:t xml:space="preserve"> судебного района города окружного значения Нижневартовска Ханты-Мансийского автономного округа-Югры </w:t>
      </w:r>
    </w:p>
    <w:sectPr w:rsidSect="00F23DDF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980509"/>
    <w:rsid w:val="00003830"/>
    <w:rsid w:val="0003519F"/>
    <w:rsid w:val="00462D01"/>
    <w:rsid w:val="00516E23"/>
    <w:rsid w:val="005330E9"/>
    <w:rsid w:val="00545352"/>
    <w:rsid w:val="00547BD6"/>
    <w:rsid w:val="005A6915"/>
    <w:rsid w:val="005B0B71"/>
    <w:rsid w:val="006A3AC5"/>
    <w:rsid w:val="008E74EB"/>
    <w:rsid w:val="00980509"/>
    <w:rsid w:val="00A64893"/>
    <w:rsid w:val="00AE0CBF"/>
    <w:rsid w:val="00B004E9"/>
    <w:rsid w:val="00E620DB"/>
    <w:rsid w:val="00F23DDF"/>
    <w:rsid w:val="00F824F2"/>
    <w:rsid w:val="00F837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C55AE0A-EF4F-4259-AEE4-6645F966D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CB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B71"/>
    <w:pPr>
      <w:spacing w:after="0" w:line="240" w:lineRule="auto"/>
    </w:pPr>
  </w:style>
  <w:style w:type="paragraph" w:styleId="BalloonText">
    <w:name w:val="Balloon Text"/>
    <w:basedOn w:val="Normal"/>
    <w:link w:val="a"/>
    <w:uiPriority w:val="99"/>
    <w:semiHidden/>
    <w:unhideWhenUsed/>
    <w:rsid w:val="00533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330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